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22" w:rsidRPr="001608C2" w:rsidRDefault="00CF34C1" w:rsidP="001608C2">
      <w:pPr>
        <w:spacing w:line="240" w:lineRule="auto"/>
        <w:contextualSpacing/>
        <w:jc w:val="center"/>
        <w:rPr>
          <w:rFonts w:ascii="Times New Roman" w:hAnsi="Times New Roman" w:cs="Times New Roman"/>
          <w:b/>
          <w:sz w:val="28"/>
          <w:szCs w:val="28"/>
        </w:rPr>
      </w:pPr>
      <w:r w:rsidRPr="001608C2">
        <w:rPr>
          <w:rFonts w:ascii="Times New Roman" w:hAnsi="Times New Roman" w:cs="Times New Roman"/>
          <w:b/>
          <w:sz w:val="28"/>
          <w:szCs w:val="28"/>
        </w:rPr>
        <w:t>Методические рекомендации по организации обучения математике детей дошкольного возраста в условиях семьи</w:t>
      </w:r>
    </w:p>
    <w:p w:rsidR="0002737F" w:rsidRPr="001608C2" w:rsidRDefault="001608C2" w:rsidP="001608C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737F" w:rsidRPr="001608C2">
        <w:rPr>
          <w:rFonts w:ascii="Times New Roman" w:hAnsi="Times New Roman" w:cs="Times New Roman"/>
          <w:sz w:val="28"/>
          <w:szCs w:val="28"/>
        </w:rPr>
        <w:t xml:space="preserve">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w:t>
      </w:r>
      <w:hyperlink r:id="rId5" w:tgtFrame="_blank" w:history="1">
        <w:r w:rsidR="0002737F" w:rsidRPr="001608C2">
          <w:rPr>
            <w:rStyle w:val="a4"/>
            <w:rFonts w:ascii="Times New Roman" w:hAnsi="Times New Roman" w:cs="Times New Roman"/>
            <w:b w:val="0"/>
            <w:color w:val="auto"/>
            <w:sz w:val="28"/>
            <w:szCs w:val="28"/>
          </w:rPr>
          <w:t>подготовке к школе</w:t>
        </w:r>
      </w:hyperlink>
      <w:r w:rsidR="0002737F" w:rsidRPr="001608C2">
        <w:rPr>
          <w:rFonts w:ascii="Times New Roman" w:hAnsi="Times New Roman" w:cs="Times New Roman"/>
          <w:sz w:val="28"/>
          <w:szCs w:val="28"/>
        </w:rPr>
        <w:t xml:space="preserve"> важно познакомить ребенка с основами счета. </w:t>
      </w:r>
    </w:p>
    <w:p w:rsidR="0002737F" w:rsidRPr="001608C2" w:rsidRDefault="001608C2" w:rsidP="001608C2">
      <w:pPr>
        <w:pStyle w:val="a3"/>
        <w:ind w:right="-1"/>
        <w:contextualSpacing/>
        <w:jc w:val="both"/>
        <w:rPr>
          <w:sz w:val="28"/>
          <w:szCs w:val="28"/>
        </w:rPr>
      </w:pPr>
      <w:r>
        <w:rPr>
          <w:sz w:val="28"/>
          <w:szCs w:val="28"/>
        </w:rPr>
        <w:t xml:space="preserve">         </w:t>
      </w:r>
      <w:r w:rsidR="0002737F" w:rsidRPr="001608C2">
        <w:rPr>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02737F" w:rsidRPr="001608C2" w:rsidRDefault="001608C2" w:rsidP="001608C2">
      <w:pPr>
        <w:pStyle w:val="a3"/>
        <w:ind w:right="-1"/>
        <w:contextualSpacing/>
        <w:jc w:val="both"/>
        <w:rPr>
          <w:sz w:val="28"/>
          <w:szCs w:val="28"/>
        </w:rPr>
      </w:pPr>
      <w:r>
        <w:rPr>
          <w:sz w:val="28"/>
          <w:szCs w:val="28"/>
        </w:rPr>
        <w:t xml:space="preserve">           </w:t>
      </w:r>
      <w:r w:rsidR="0002737F" w:rsidRPr="001608C2">
        <w:rPr>
          <w:sz w:val="28"/>
          <w:szCs w:val="28"/>
        </w:rPr>
        <w:t>При обучении детей основам математики и информатики важно, чтобы к началу обучения в школе они имели следующие знания:</w:t>
      </w:r>
    </w:p>
    <w:p w:rsidR="0002737F" w:rsidRPr="001608C2" w:rsidRDefault="0002737F" w:rsidP="001608C2">
      <w:pPr>
        <w:pStyle w:val="a3"/>
        <w:ind w:right="-1"/>
        <w:contextualSpacing/>
        <w:jc w:val="both"/>
        <w:rPr>
          <w:sz w:val="28"/>
          <w:szCs w:val="28"/>
        </w:rPr>
      </w:pPr>
      <w:r w:rsidRPr="001608C2">
        <w:rPr>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02737F" w:rsidRPr="001608C2" w:rsidRDefault="0002737F" w:rsidP="001608C2">
      <w:pPr>
        <w:pStyle w:val="a3"/>
        <w:ind w:right="-1"/>
        <w:contextualSpacing/>
        <w:jc w:val="both"/>
        <w:rPr>
          <w:sz w:val="28"/>
          <w:szCs w:val="28"/>
        </w:rPr>
      </w:pPr>
      <w:r w:rsidRPr="001608C2">
        <w:rPr>
          <w:sz w:val="28"/>
          <w:szCs w:val="28"/>
        </w:rPr>
        <w:t>- предыдущие и последующие числа в пределах одного десятка, умение составлять числа первого десятка;</w:t>
      </w:r>
    </w:p>
    <w:p w:rsidR="001608C2" w:rsidRDefault="0002737F" w:rsidP="001608C2">
      <w:pPr>
        <w:pStyle w:val="a3"/>
        <w:ind w:right="-1"/>
        <w:contextualSpacing/>
        <w:jc w:val="both"/>
        <w:rPr>
          <w:sz w:val="28"/>
          <w:szCs w:val="28"/>
        </w:rPr>
      </w:pPr>
      <w:r w:rsidRPr="001608C2">
        <w:rPr>
          <w:sz w:val="28"/>
          <w:szCs w:val="28"/>
        </w:rPr>
        <w:t>- узнавать и изображать основные геометрические фигуры (треуг</w:t>
      </w:r>
      <w:r w:rsidR="001608C2">
        <w:rPr>
          <w:sz w:val="28"/>
          <w:szCs w:val="28"/>
        </w:rPr>
        <w:t>ольник, четырехугольник, круг);</w:t>
      </w:r>
    </w:p>
    <w:p w:rsidR="0002737F" w:rsidRPr="001608C2" w:rsidRDefault="0002737F" w:rsidP="001608C2">
      <w:pPr>
        <w:pStyle w:val="a3"/>
        <w:ind w:right="-1"/>
        <w:contextualSpacing/>
        <w:jc w:val="both"/>
        <w:rPr>
          <w:sz w:val="28"/>
          <w:szCs w:val="28"/>
        </w:rPr>
      </w:pPr>
      <w:r w:rsidRPr="001608C2">
        <w:rPr>
          <w:sz w:val="28"/>
          <w:szCs w:val="28"/>
        </w:rPr>
        <w:t>- доли, умение разделить предмет на 2-4 равные части;</w:t>
      </w:r>
    </w:p>
    <w:p w:rsidR="0002737F" w:rsidRPr="001608C2" w:rsidRDefault="0002737F" w:rsidP="001608C2">
      <w:pPr>
        <w:pStyle w:val="a3"/>
        <w:ind w:right="-1"/>
        <w:contextualSpacing/>
        <w:jc w:val="both"/>
        <w:rPr>
          <w:sz w:val="28"/>
          <w:szCs w:val="28"/>
        </w:rPr>
      </w:pPr>
      <w:r w:rsidRPr="001608C2">
        <w:rPr>
          <w:sz w:val="28"/>
          <w:szCs w:val="28"/>
        </w:rPr>
        <w:t>- основы измерения: ребенок должен уметь измерять длину, ширину, высоту при помощи веревочки или палочек;</w:t>
      </w:r>
    </w:p>
    <w:p w:rsidR="0002737F" w:rsidRPr="001608C2" w:rsidRDefault="0002737F" w:rsidP="001608C2">
      <w:pPr>
        <w:pStyle w:val="a3"/>
        <w:ind w:right="-1"/>
        <w:contextualSpacing/>
        <w:jc w:val="both"/>
        <w:rPr>
          <w:sz w:val="28"/>
          <w:szCs w:val="28"/>
        </w:rPr>
      </w:pPr>
      <w:r w:rsidRPr="001608C2">
        <w:rPr>
          <w:sz w:val="28"/>
          <w:szCs w:val="28"/>
        </w:rPr>
        <w:t>- сравнивание предметов: больше - меньше, шире - уже, выше - ниже;</w:t>
      </w:r>
    </w:p>
    <w:p w:rsidR="0002737F" w:rsidRPr="001608C2" w:rsidRDefault="001608C2" w:rsidP="001608C2">
      <w:pPr>
        <w:pStyle w:val="a3"/>
        <w:ind w:right="-1"/>
        <w:contextualSpacing/>
        <w:jc w:val="both"/>
        <w:rPr>
          <w:sz w:val="28"/>
          <w:szCs w:val="28"/>
        </w:rPr>
      </w:pPr>
      <w:r>
        <w:rPr>
          <w:sz w:val="28"/>
          <w:szCs w:val="28"/>
        </w:rPr>
        <w:t xml:space="preserve">            </w:t>
      </w:r>
      <w:r w:rsidR="0002737F" w:rsidRPr="001608C2">
        <w:rPr>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1608C2" w:rsidRDefault="001608C2" w:rsidP="001608C2">
      <w:pPr>
        <w:pStyle w:val="a3"/>
        <w:ind w:right="-1"/>
        <w:contextualSpacing/>
        <w:jc w:val="both"/>
        <w:rPr>
          <w:sz w:val="28"/>
          <w:szCs w:val="28"/>
        </w:rPr>
      </w:pPr>
      <w:r>
        <w:rPr>
          <w:sz w:val="28"/>
          <w:szCs w:val="28"/>
        </w:rPr>
        <w:t xml:space="preserve">            </w:t>
      </w:r>
      <w:r w:rsidR="0002737F" w:rsidRPr="001608C2">
        <w:rPr>
          <w:sz w:val="28"/>
          <w:szCs w:val="28"/>
        </w:rPr>
        <w:t>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w:t>
      </w:r>
      <w:r w:rsidR="00CF34C1" w:rsidRPr="001608C2">
        <w:rPr>
          <w:sz w:val="28"/>
          <w:szCs w:val="28"/>
        </w:rPr>
        <w:t>ющиеся вам по дороге пр</w:t>
      </w:r>
      <w:r>
        <w:rPr>
          <w:sz w:val="28"/>
          <w:szCs w:val="28"/>
        </w:rPr>
        <w:t>едметы.</w:t>
      </w:r>
    </w:p>
    <w:p w:rsidR="0002737F" w:rsidRPr="001608C2" w:rsidRDefault="001608C2" w:rsidP="001608C2">
      <w:pPr>
        <w:pStyle w:val="a3"/>
        <w:ind w:right="-1"/>
        <w:contextualSpacing/>
        <w:jc w:val="both"/>
        <w:rPr>
          <w:sz w:val="28"/>
          <w:szCs w:val="28"/>
        </w:rPr>
      </w:pPr>
      <w:r>
        <w:rPr>
          <w:sz w:val="28"/>
          <w:szCs w:val="28"/>
        </w:rPr>
        <w:t xml:space="preserve">           </w:t>
      </w:r>
      <w:r w:rsidR="0002737F" w:rsidRPr="001608C2">
        <w:rPr>
          <w:sz w:val="28"/>
          <w:szCs w:val="28"/>
        </w:rP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02737F" w:rsidRPr="001608C2" w:rsidRDefault="001608C2" w:rsidP="00317464">
      <w:pPr>
        <w:pStyle w:val="a3"/>
        <w:ind w:left="284" w:right="-1"/>
        <w:contextualSpacing/>
        <w:jc w:val="both"/>
        <w:rPr>
          <w:sz w:val="28"/>
          <w:szCs w:val="28"/>
        </w:rPr>
      </w:pPr>
      <w:r>
        <w:rPr>
          <w:sz w:val="28"/>
          <w:szCs w:val="28"/>
        </w:rPr>
        <w:t xml:space="preserve">    </w:t>
      </w:r>
      <w:r w:rsidR="0002737F" w:rsidRPr="001608C2">
        <w:rPr>
          <w:sz w:val="28"/>
          <w:szCs w:val="28"/>
        </w:rPr>
        <w:t>Когда ребенок видит, ощуща</w:t>
      </w:r>
      <w:r>
        <w:rPr>
          <w:sz w:val="28"/>
          <w:szCs w:val="28"/>
        </w:rPr>
        <w:t xml:space="preserve">ет, щупает предмет, обучать его </w:t>
      </w:r>
      <w:r w:rsidR="0002737F" w:rsidRPr="001608C2">
        <w:rPr>
          <w:sz w:val="28"/>
          <w:szCs w:val="28"/>
        </w:rPr>
        <w:t xml:space="preserve">значительно легче. Поэтому одним из основных принципов обучения детей </w:t>
      </w:r>
      <w:r w:rsidR="0002737F" w:rsidRPr="001608C2">
        <w:rPr>
          <w:sz w:val="28"/>
          <w:szCs w:val="28"/>
        </w:rPr>
        <w:lastRenderedPageBreak/>
        <w:t>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02737F" w:rsidRPr="001608C2" w:rsidRDefault="00317464" w:rsidP="0077253D">
      <w:pPr>
        <w:pStyle w:val="a3"/>
        <w:ind w:left="284" w:right="-1"/>
        <w:contextualSpacing/>
        <w:jc w:val="both"/>
        <w:rPr>
          <w:sz w:val="28"/>
          <w:szCs w:val="28"/>
        </w:rPr>
      </w:pPr>
      <w:r>
        <w:rPr>
          <w:sz w:val="28"/>
          <w:szCs w:val="28"/>
        </w:rPr>
        <w:t xml:space="preserve">         </w:t>
      </w:r>
      <w:r w:rsidR="0002737F" w:rsidRPr="001608C2">
        <w:rPr>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02737F" w:rsidRPr="001608C2" w:rsidRDefault="0077253D" w:rsidP="001608C2">
      <w:pPr>
        <w:pStyle w:val="a3"/>
        <w:ind w:left="284" w:right="-1"/>
        <w:contextualSpacing/>
        <w:jc w:val="both"/>
        <w:rPr>
          <w:sz w:val="28"/>
          <w:szCs w:val="28"/>
        </w:rPr>
      </w:pPr>
      <w:r>
        <w:rPr>
          <w:sz w:val="28"/>
          <w:szCs w:val="28"/>
        </w:rPr>
        <w:t xml:space="preserve">         </w:t>
      </w:r>
      <w:r w:rsidR="0002737F" w:rsidRPr="001608C2">
        <w:rPr>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02737F" w:rsidRPr="001608C2" w:rsidRDefault="0077253D" w:rsidP="001608C2">
      <w:pPr>
        <w:pStyle w:val="a3"/>
        <w:ind w:left="284" w:right="-1"/>
        <w:contextualSpacing/>
        <w:jc w:val="both"/>
        <w:rPr>
          <w:sz w:val="28"/>
          <w:szCs w:val="28"/>
        </w:rPr>
      </w:pPr>
      <w:r>
        <w:rPr>
          <w:sz w:val="28"/>
          <w:szCs w:val="28"/>
        </w:rPr>
        <w:t xml:space="preserve">          </w:t>
      </w:r>
      <w:r w:rsidR="0002737F" w:rsidRPr="001608C2">
        <w:rPr>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CF34C1" w:rsidRPr="001608C2" w:rsidRDefault="0077253D" w:rsidP="001608C2">
      <w:pPr>
        <w:pStyle w:val="a3"/>
        <w:ind w:left="284" w:right="-1"/>
        <w:contextualSpacing/>
        <w:jc w:val="both"/>
        <w:rPr>
          <w:sz w:val="28"/>
          <w:szCs w:val="28"/>
        </w:rPr>
      </w:pPr>
      <w:r>
        <w:rPr>
          <w:sz w:val="28"/>
          <w:szCs w:val="28"/>
        </w:rPr>
        <w:t xml:space="preserve">           </w:t>
      </w:r>
      <w:r w:rsidR="0002737F" w:rsidRPr="001608C2">
        <w:rPr>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02737F" w:rsidRPr="001608C2" w:rsidRDefault="0077253D" w:rsidP="001608C2">
      <w:pPr>
        <w:pStyle w:val="a3"/>
        <w:ind w:left="284" w:right="-1"/>
        <w:contextualSpacing/>
        <w:jc w:val="both"/>
        <w:rPr>
          <w:sz w:val="28"/>
          <w:szCs w:val="28"/>
        </w:rPr>
      </w:pPr>
      <w:r>
        <w:rPr>
          <w:sz w:val="28"/>
          <w:szCs w:val="28"/>
        </w:rPr>
        <w:t xml:space="preserve">            </w:t>
      </w:r>
      <w:proofErr w:type="gramStart"/>
      <w:r w:rsidR="0002737F" w:rsidRPr="001608C2">
        <w:rPr>
          <w:sz w:val="28"/>
          <w:szCs w:val="28"/>
        </w:rPr>
        <w:t xml:space="preserve">Очень важно научить ребенка различать расположение предметов в пространстве </w:t>
      </w:r>
      <w:r w:rsidR="009D1222" w:rsidRPr="001608C2">
        <w:rPr>
          <w:sz w:val="28"/>
          <w:szCs w:val="28"/>
        </w:rPr>
        <w:t xml:space="preserve"> </w:t>
      </w:r>
      <w:r w:rsidR="0002737F" w:rsidRPr="001608C2">
        <w:rPr>
          <w:sz w:val="28"/>
          <w:szCs w:val="28"/>
        </w:rPr>
        <w:t>(впереди, сзади, между, посередине, справа, слева, внизу, вверху).</w:t>
      </w:r>
      <w:proofErr w:type="gramEnd"/>
      <w:r w:rsidR="009D1222" w:rsidRPr="001608C2">
        <w:rPr>
          <w:sz w:val="28"/>
          <w:szCs w:val="28"/>
        </w:rPr>
        <w:t xml:space="preserve"> </w:t>
      </w:r>
      <w:r w:rsidR="0002737F" w:rsidRPr="001608C2">
        <w:rPr>
          <w:sz w:val="28"/>
          <w:szCs w:val="28"/>
        </w:rPr>
        <w:t xml:space="preserve"> Для этого вы можете использовать разные игрушки. </w:t>
      </w:r>
      <w:proofErr w:type="gramStart"/>
      <w:r w:rsidR="0002737F" w:rsidRPr="001608C2">
        <w:rPr>
          <w:sz w:val="28"/>
          <w:szCs w:val="28"/>
        </w:rPr>
        <w:t>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roofErr w:type="gramEnd"/>
    </w:p>
    <w:p w:rsidR="0002737F" w:rsidRPr="001608C2" w:rsidRDefault="0077253D" w:rsidP="001608C2">
      <w:pPr>
        <w:pStyle w:val="a3"/>
        <w:ind w:left="284" w:right="-1"/>
        <w:contextualSpacing/>
        <w:jc w:val="both"/>
        <w:rPr>
          <w:sz w:val="28"/>
          <w:szCs w:val="28"/>
        </w:rPr>
      </w:pPr>
      <w:r>
        <w:rPr>
          <w:sz w:val="28"/>
          <w:szCs w:val="28"/>
        </w:rPr>
        <w:t xml:space="preserve">          </w:t>
      </w:r>
      <w:proofErr w:type="gramStart"/>
      <w:r w:rsidR="0002737F" w:rsidRPr="001608C2">
        <w:rPr>
          <w:sz w:val="28"/>
          <w:szCs w:val="28"/>
        </w:rPr>
        <w:t>Ребенок также должен усвоить такие понятия, как много, мало, один, несколько, больше, меньше, поровну.</w:t>
      </w:r>
      <w:proofErr w:type="gramEnd"/>
      <w:r w:rsidR="0002737F" w:rsidRPr="001608C2">
        <w:rPr>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02737F" w:rsidRPr="001608C2" w:rsidRDefault="0077253D" w:rsidP="001608C2">
      <w:pPr>
        <w:pStyle w:val="a3"/>
        <w:ind w:left="284" w:right="-1"/>
        <w:contextualSpacing/>
        <w:jc w:val="both"/>
        <w:rPr>
          <w:sz w:val="28"/>
          <w:szCs w:val="28"/>
        </w:rPr>
      </w:pPr>
      <w:r>
        <w:rPr>
          <w:sz w:val="28"/>
          <w:szCs w:val="28"/>
        </w:rPr>
        <w:t xml:space="preserve">          </w:t>
      </w:r>
      <w:r w:rsidR="00CF34C1" w:rsidRPr="001608C2">
        <w:rPr>
          <w:sz w:val="28"/>
          <w:szCs w:val="28"/>
        </w:rPr>
        <w:t>***</w:t>
      </w:r>
      <w:r w:rsidR="0002737F" w:rsidRPr="001608C2">
        <w:rPr>
          <w:sz w:val="28"/>
          <w:szCs w:val="28"/>
        </w:rPr>
        <w:t>Положите перед ребенком кубики разного цвета. Пусть зеленых кубиков будет четыре, а красных - два. Спросите, каких кубиков больше, каких меньше. Добавьте еще два красных кубика. Что теперь можно сказать о красных кубиках?</w:t>
      </w:r>
    </w:p>
    <w:p w:rsidR="0002737F" w:rsidRPr="001608C2" w:rsidRDefault="0077253D" w:rsidP="001608C2">
      <w:pPr>
        <w:pStyle w:val="a3"/>
        <w:ind w:left="284" w:right="-1"/>
        <w:contextualSpacing/>
        <w:jc w:val="both"/>
        <w:rPr>
          <w:sz w:val="28"/>
          <w:szCs w:val="28"/>
        </w:rPr>
      </w:pPr>
      <w:r>
        <w:rPr>
          <w:sz w:val="28"/>
          <w:szCs w:val="28"/>
        </w:rPr>
        <w:t xml:space="preserve">          </w:t>
      </w:r>
      <w:r w:rsidR="0002737F" w:rsidRPr="001608C2">
        <w:rPr>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w:t>
      </w:r>
      <w:r w:rsidR="00CF34C1" w:rsidRPr="001608C2">
        <w:rPr>
          <w:sz w:val="28"/>
          <w:szCs w:val="28"/>
        </w:rPr>
        <w:t>о меньше, кт</w:t>
      </w:r>
      <w:r>
        <w:rPr>
          <w:sz w:val="28"/>
          <w:szCs w:val="28"/>
        </w:rPr>
        <w:t>о такого же роста.</w:t>
      </w:r>
      <w:r>
        <w:rPr>
          <w:sz w:val="28"/>
          <w:szCs w:val="28"/>
        </w:rPr>
        <w:br/>
        <w:t xml:space="preserve">           </w:t>
      </w:r>
      <w:r w:rsidR="00CF34C1" w:rsidRPr="001608C2">
        <w:rPr>
          <w:sz w:val="28"/>
          <w:szCs w:val="28"/>
        </w:rPr>
        <w:t xml:space="preserve"> </w:t>
      </w:r>
      <w:r w:rsidR="0002737F" w:rsidRPr="001608C2">
        <w:rPr>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02737F" w:rsidRPr="001608C2" w:rsidRDefault="00CF34C1" w:rsidP="001608C2">
      <w:pPr>
        <w:pStyle w:val="a3"/>
        <w:ind w:right="-1"/>
        <w:contextualSpacing/>
        <w:jc w:val="both"/>
        <w:rPr>
          <w:sz w:val="28"/>
          <w:szCs w:val="28"/>
        </w:rPr>
      </w:pPr>
      <w:r w:rsidRPr="001608C2">
        <w:rPr>
          <w:sz w:val="28"/>
          <w:szCs w:val="28"/>
        </w:rPr>
        <w:lastRenderedPageBreak/>
        <w:t xml:space="preserve">       </w:t>
      </w:r>
      <w:r w:rsidR="0077253D">
        <w:rPr>
          <w:sz w:val="28"/>
          <w:szCs w:val="28"/>
        </w:rPr>
        <w:t xml:space="preserve">     </w:t>
      </w:r>
      <w:r w:rsidRPr="001608C2">
        <w:rPr>
          <w:sz w:val="28"/>
          <w:szCs w:val="28"/>
        </w:rPr>
        <w:t>***</w:t>
      </w:r>
      <w:r w:rsidR="0002737F" w:rsidRPr="001608C2">
        <w:rPr>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77253D" w:rsidRDefault="0077253D" w:rsidP="001608C2">
      <w:pPr>
        <w:pStyle w:val="a3"/>
        <w:ind w:right="-1"/>
        <w:contextualSpacing/>
        <w:jc w:val="both"/>
        <w:rPr>
          <w:sz w:val="28"/>
          <w:szCs w:val="28"/>
        </w:rPr>
      </w:pPr>
      <w:r>
        <w:rPr>
          <w:sz w:val="28"/>
          <w:szCs w:val="28"/>
        </w:rPr>
        <w:t xml:space="preserve">            </w:t>
      </w:r>
      <w:r w:rsidR="00CF34C1" w:rsidRPr="001608C2">
        <w:rPr>
          <w:sz w:val="28"/>
          <w:szCs w:val="28"/>
        </w:rPr>
        <w:t>Н</w:t>
      </w:r>
      <w:r w:rsidR="009D1222" w:rsidRPr="001608C2">
        <w:rPr>
          <w:sz w:val="28"/>
          <w:szCs w:val="28"/>
        </w:rPr>
        <w:t xml:space="preserve">еобходимо </w:t>
      </w:r>
      <w:r w:rsidR="0002737F" w:rsidRPr="001608C2">
        <w:rPr>
          <w:sz w:val="28"/>
          <w:szCs w:val="28"/>
        </w:rPr>
        <w:t>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w:t>
      </w:r>
      <w:r>
        <w:rPr>
          <w:sz w:val="28"/>
          <w:szCs w:val="28"/>
        </w:rPr>
        <w:t>тличающиеся количеством углов.</w:t>
      </w:r>
    </w:p>
    <w:p w:rsidR="00CF34C1" w:rsidRPr="001608C2" w:rsidRDefault="0077253D" w:rsidP="001608C2">
      <w:pPr>
        <w:pStyle w:val="a3"/>
        <w:ind w:right="-1"/>
        <w:contextualSpacing/>
        <w:jc w:val="both"/>
        <w:rPr>
          <w:sz w:val="28"/>
          <w:szCs w:val="28"/>
        </w:rPr>
      </w:pPr>
      <w:r>
        <w:rPr>
          <w:sz w:val="28"/>
          <w:szCs w:val="28"/>
        </w:rPr>
        <w:t xml:space="preserve">            </w:t>
      </w:r>
      <w:r w:rsidR="0002737F" w:rsidRPr="001608C2">
        <w:rPr>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9D1222" w:rsidRPr="001608C2" w:rsidRDefault="0077253D" w:rsidP="001608C2">
      <w:pPr>
        <w:pStyle w:val="a3"/>
        <w:ind w:right="-1"/>
        <w:contextualSpacing/>
        <w:jc w:val="both"/>
        <w:rPr>
          <w:sz w:val="28"/>
          <w:szCs w:val="28"/>
        </w:rPr>
      </w:pPr>
      <w:r>
        <w:rPr>
          <w:sz w:val="28"/>
          <w:szCs w:val="28"/>
        </w:rPr>
        <w:t xml:space="preserve">             </w:t>
      </w:r>
      <w:r w:rsidR="009D1222" w:rsidRPr="001608C2">
        <w:rPr>
          <w:sz w:val="28"/>
          <w:szCs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9D1222" w:rsidRPr="001608C2" w:rsidRDefault="00CF34C1" w:rsidP="001608C2">
      <w:pPr>
        <w:pStyle w:val="a3"/>
        <w:ind w:right="-1"/>
        <w:contextualSpacing/>
        <w:jc w:val="both"/>
        <w:rPr>
          <w:sz w:val="28"/>
          <w:szCs w:val="28"/>
        </w:rPr>
      </w:pPr>
      <w:r w:rsidRPr="001608C2">
        <w:rPr>
          <w:sz w:val="28"/>
          <w:szCs w:val="28"/>
        </w:rPr>
        <w:t xml:space="preserve">             </w:t>
      </w:r>
      <w:bookmarkStart w:id="0" w:name="_GoBack"/>
      <w:bookmarkEnd w:id="0"/>
      <w:r w:rsidRPr="001608C2">
        <w:rPr>
          <w:sz w:val="28"/>
          <w:szCs w:val="28"/>
        </w:rPr>
        <w:t xml:space="preserve"> </w:t>
      </w:r>
      <w:r w:rsidR="009D1222" w:rsidRPr="001608C2">
        <w:rPr>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9D1222" w:rsidRPr="001608C2" w:rsidRDefault="009D1222" w:rsidP="001608C2">
      <w:pPr>
        <w:pStyle w:val="a3"/>
        <w:ind w:right="-1"/>
        <w:contextualSpacing/>
        <w:jc w:val="both"/>
        <w:rPr>
          <w:sz w:val="28"/>
          <w:szCs w:val="28"/>
        </w:rPr>
      </w:pPr>
    </w:p>
    <w:sectPr w:rsidR="009D1222" w:rsidRPr="001608C2" w:rsidSect="001608C2">
      <w:pgSz w:w="11906" w:h="16838"/>
      <w:pgMar w:top="567"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737F"/>
    <w:rsid w:val="0002737F"/>
    <w:rsid w:val="000A29B7"/>
    <w:rsid w:val="001608C2"/>
    <w:rsid w:val="00217910"/>
    <w:rsid w:val="00317464"/>
    <w:rsid w:val="003954DE"/>
    <w:rsid w:val="0077253D"/>
    <w:rsid w:val="009200CF"/>
    <w:rsid w:val="009D1222"/>
    <w:rsid w:val="00CF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37F"/>
    <w:pPr>
      <w:spacing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737F"/>
    <w:rPr>
      <w:b/>
      <w:bCs/>
      <w:strike w:val="0"/>
      <w:dstrike w:val="0"/>
      <w:color w:val="8C3E4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1.begun.ru/click.jsp?url=Uua49YmDgoOAbAfKGrlx1-WRvyGz8V6tOtcVsHhlmQ4VSoDCD51*r0JYbNaUsCa4QU3SWSANUwO0ZJ1uU295mFYf-kbvxC23hAiQMlU2Qs4UKAB4UcxOTAU*Vz3kny0PK2INTq6ien8NojXBzIoqzrYvBYjAS2OupJDhZZKhPFq9djJYRO-WevqGueEFsRJaSLMuUeiWO-X7p-ZyE-1DYKIQMZ6N1Q9ys*zH5xT8eWpnfjxHyhbibcKVM9JL*BW2nhlp*OTlRBpswsKfW9hUHprWUv-DL4TiIj2xoCwY*S0C6dw04FKxJRAI5ZjqzB0mBfqq7uG1a8D4yeoh27apEs0JvLDfprf874jB3xIYOuiFlzM07k7PMJ2W3DlM9S3-Mf*jfOhq2*OjjH3IERmxqXOHAwNTd5acgJq22o71irRqpc6QyzK4OL8sSRwNCXMpp1AyTEJE87RVvsjJPA3kiUi25-IC4wIyaJvO5c8w2IMibgTJR9xYVIa*XK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2017-07-03T07:05:00Z</dcterms:created>
  <dcterms:modified xsi:type="dcterms:W3CDTF">2017-07-03T09:06:00Z</dcterms:modified>
</cp:coreProperties>
</file>